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457200</wp:posOffset>
            </wp:positionV>
            <wp:extent cx="6116321" cy="9317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stata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rtl w:val="0"/>
          <w:lang w:val="it-IT"/>
        </w:rPr>
        <w:t xml:space="preserve">                                        </w:t>
      </w:r>
    </w:p>
    <w:p>
      <w:pPr>
        <w:pStyle w:val="WW-Predefinito"/>
        <w:jc w:val="right"/>
        <w:rPr>
          <w:rFonts w:ascii="Tahoma" w:cs="Tahoma" w:hAnsi="Tahoma" w:eastAsia="Tahoma"/>
          <w:lang w:val="it-IT"/>
        </w:rPr>
      </w:pPr>
      <w:r>
        <w:rPr>
          <w:rFonts w:ascii="Tahoma" w:hAnsi="Tahoma"/>
          <w:rtl w:val="0"/>
          <w:lang w:val="it-IT"/>
        </w:rPr>
        <w:t xml:space="preserve">Comunicato stampa -  </w:t>
      </w:r>
      <w:r>
        <w:rPr>
          <w:rFonts w:ascii="Tahoma" w:hAnsi="Tahoma"/>
          <w:rtl w:val="0"/>
          <w:lang w:val="it-IT"/>
        </w:rPr>
        <w:t>04 Aprile</w:t>
      </w:r>
      <w:r>
        <w:rPr>
          <w:rFonts w:ascii="Tahoma" w:hAnsi="Tahoma"/>
          <w:rtl w:val="0"/>
          <w:lang w:val="it-IT"/>
        </w:rPr>
        <w:t xml:space="preserve"> 201</w:t>
      </w:r>
      <w:r>
        <w:rPr>
          <w:rFonts w:ascii="Tahoma" w:hAnsi="Tahoma"/>
          <w:rtl w:val="0"/>
          <w:lang w:val="it-IT"/>
        </w:rPr>
        <w:t>8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u w:val="single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”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ABiCi LAB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 xml:space="preserve">” 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- In bicicletta al Parco fluviale! </w:t>
      </w: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rPr>
          <w:rFonts w:ascii="Tahoma" w:hAnsi="Tahoma"/>
          <w:u w:val="single"/>
          <w:rtl w:val="0"/>
          <w:lang w:val="it-IT"/>
        </w:rPr>
        <w:t xml:space="preserve">Laboratorio in bicicletta per famiglie e ragazzi il 21 aprile ai </w:t>
      </w:r>
      <w:r>
        <w:rPr>
          <w:rFonts w:ascii="Tahoma" w:hAnsi="Tahoma" w:hint="default"/>
          <w:u w:val="single"/>
          <w:rtl w:val="0"/>
          <w:lang w:val="it-IT"/>
        </w:rPr>
        <w:t>“</w:t>
      </w:r>
      <w:r>
        <w:rPr>
          <w:rFonts w:ascii="Tahoma" w:hAnsi="Tahoma"/>
          <w:u w:val="single"/>
          <w:rtl w:val="0"/>
          <w:lang w:val="it-IT"/>
        </w:rPr>
        <w:t>PerCorsi</w:t>
      </w:r>
      <w:r>
        <w:rPr>
          <w:rFonts w:ascii="Tahoma" w:hAnsi="Tahoma" w:hint="default"/>
          <w:u w:val="single"/>
          <w:rtl w:val="0"/>
          <w:lang w:val="it-IT"/>
        </w:rPr>
        <w:t xml:space="preserve">” </w:t>
      </w:r>
      <w:r>
        <w:rPr>
          <w:rFonts w:ascii="Tahoma" w:hAnsi="Tahoma"/>
          <w:u w:val="single"/>
          <w:rtl w:val="0"/>
          <w:lang w:val="it-IT"/>
        </w:rPr>
        <w:t>dell</w:t>
      </w:r>
      <w:r>
        <w:rPr>
          <w:rFonts w:ascii="Tahoma" w:hAnsi="Tahoma" w:hint="default"/>
          <w:u w:val="single"/>
          <w:rtl w:val="0"/>
          <w:lang w:val="it-IT"/>
        </w:rPr>
        <w:t>’</w:t>
      </w:r>
      <w:r>
        <w:rPr>
          <w:rFonts w:ascii="Tahoma" w:hAnsi="Tahoma"/>
          <w:u w:val="single"/>
          <w:rtl w:val="0"/>
          <w:lang w:val="it-IT"/>
        </w:rPr>
        <w:t>Orto delle Arti</w:t>
      </w:r>
    </w:p>
    <w:p>
      <w:pPr>
        <w:pStyle w:val="WW-Predefinito"/>
        <w:jc w:val="center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cs="Tahoma" w:hAnsi="Tahoma" w:eastAsia="Tahoma"/>
        </w:rPr>
        <w:tab/>
      </w: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  <w:lang w:val="it-IT"/>
        </w:rPr>
        <w:tab/>
        <w:t xml:space="preserve">Come ci si </w:t>
      </w:r>
      <w:r>
        <w:rPr>
          <w:rFonts w:ascii="Tahoma" w:hAnsi="Tahoma"/>
          <w:b w:val="1"/>
          <w:bCs w:val="1"/>
          <w:rtl w:val="0"/>
          <w:lang w:val="it-IT"/>
        </w:rPr>
        <w:t>comporta in situazioni di traffico</w:t>
      </w:r>
      <w:r>
        <w:rPr>
          <w:rFonts w:ascii="Tahoma" w:hAnsi="Tahoma"/>
          <w:rtl w:val="0"/>
          <w:lang w:val="it-IT"/>
        </w:rPr>
        <w:t xml:space="preserve"> o di pericolo stradale? E come si </w:t>
      </w:r>
      <w:r>
        <w:rPr>
          <w:rFonts w:ascii="Tahoma" w:hAnsi="Tahoma"/>
          <w:b w:val="1"/>
          <w:bCs w:val="1"/>
          <w:rtl w:val="0"/>
          <w:lang w:val="it-IT"/>
        </w:rPr>
        <w:t>ripara da soli la propria bicicletta</w:t>
      </w:r>
      <w:r>
        <w:rPr>
          <w:rFonts w:ascii="Tahoma" w:hAnsi="Tahoma"/>
          <w:rtl w:val="0"/>
          <w:lang w:val="it-IT"/>
        </w:rPr>
        <w:t>? A queste e a tante altre domande sar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 xml:space="preserve">possibile trovare una risposta in un divertentissimo e istruttivo </w:t>
      </w:r>
      <w:r>
        <w:rPr>
          <w:rFonts w:ascii="Tahoma" w:hAnsi="Tahoma"/>
          <w:b w:val="1"/>
          <w:bCs w:val="1"/>
          <w:rtl w:val="0"/>
          <w:lang w:val="it-IT"/>
        </w:rPr>
        <w:t>laboratorio per famiglie</w:t>
      </w:r>
      <w:r>
        <w:rPr>
          <w:rFonts w:ascii="Tahoma" w:hAnsi="Tahoma"/>
          <w:rtl w:val="0"/>
          <w:lang w:val="it-IT"/>
        </w:rPr>
        <w:t xml:space="preserve"> con ragazzi di 9-12 anni.</w:t>
      </w:r>
    </w:p>
    <w:p>
      <w:pPr>
        <w:pStyle w:val="WW-Predefinito"/>
        <w:jc w:val="both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Immersi in un area protetta e nella natura del </w:t>
      </w:r>
      <w:r>
        <w:rPr>
          <w:rFonts w:ascii="Tahoma" w:hAnsi="Tahoma"/>
          <w:b w:val="1"/>
          <w:bCs w:val="1"/>
          <w:rtl w:val="0"/>
          <w:lang w:val="it-IT"/>
        </w:rPr>
        <w:t>Parco fluviale Gesso e Stura</w:t>
      </w:r>
      <w:r>
        <w:rPr>
          <w:rFonts w:ascii="Tahoma" w:hAnsi="Tahoma"/>
          <w:rtl w:val="0"/>
          <w:lang w:val="it-IT"/>
        </w:rPr>
        <w:t xml:space="preserve">, in compagnia di un accompagnatore cicloturistico, saranno fornite ai partecipanti utili indicazioni per </w:t>
      </w:r>
      <w:r>
        <w:rPr>
          <w:rFonts w:ascii="Tahoma" w:hAnsi="Tahoma"/>
          <w:b w:val="1"/>
          <w:bCs w:val="1"/>
          <w:rtl w:val="0"/>
          <w:lang w:val="it-IT"/>
        </w:rPr>
        <w:t>conoscere il corretto uso della bicicletta.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hAnsi="Tahoma"/>
          <w:color w:val="000000"/>
          <w:u w:color="000000"/>
          <w:rtl w:val="0"/>
          <w:lang w:val="it-IT"/>
        </w:rPr>
        <w:t>Con divertenti prove di abilit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si riuscir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à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a capire come comportar</w:t>
      </w:r>
      <w:r>
        <w:rPr>
          <w:rFonts w:ascii="Tahoma" w:hAnsi="Tahoma"/>
          <w:color w:val="000000"/>
          <w:u w:color="000000"/>
          <w:rtl w:val="0"/>
          <w:lang w:val="it-IT"/>
        </w:rPr>
        <w:t>s</w:t>
      </w:r>
      <w:r>
        <w:rPr>
          <w:rFonts w:ascii="Tahoma" w:hAnsi="Tahoma"/>
          <w:color w:val="000000"/>
          <w:u w:color="000000"/>
          <w:rtl w:val="0"/>
          <w:lang w:val="it-IT"/>
        </w:rPr>
        <w:t>i in situazioni di traffico  stradale. E poi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…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hai la ruota bucata? Niente panico!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Impareremo a regolare e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a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riparare da soli la nostra bicicletta</w:t>
      </w:r>
      <w:r>
        <w:rPr>
          <w:rFonts w:ascii="Tahoma" w:hAnsi="Tahoma"/>
          <w:color w:val="000000"/>
          <w:u w:color="000000"/>
          <w:rtl w:val="0"/>
          <w:lang w:val="it-IT"/>
        </w:rPr>
        <w:t>: una ruota forata, la catena caduta, i freni che stridono, un sellino troppo alto, non saranno pi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ù </w:t>
      </w:r>
      <w:r>
        <w:rPr>
          <w:rFonts w:ascii="Tahoma" w:hAnsi="Tahoma"/>
          <w:color w:val="000000"/>
          <w:u w:color="000000"/>
          <w:rtl w:val="0"/>
          <w:lang w:val="it-IT"/>
        </w:rPr>
        <w:t>un problema.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  <w:r>
        <w:rPr>
          <w:rFonts w:ascii="Tahoma" w:hAnsi="Tahoma"/>
          <w:rtl w:val="0"/>
        </w:rPr>
        <w:t>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</w:rPr>
        <w:t>appuntamento</w:t>
      </w:r>
      <w:r>
        <w:rPr>
          <w:rFonts w:ascii="Tahoma" w:hAnsi="Tahoma"/>
          <w:rtl w:val="0"/>
          <w:lang w:val="it-IT"/>
        </w:rPr>
        <w:t>, organizzato in collaborazione con</w:t>
      </w:r>
      <w:r>
        <w:rPr>
          <w:rFonts w:ascii="Tahoma" w:hAnsi="Tahoma"/>
          <w:b w:val="1"/>
          <w:bCs w:val="1"/>
          <w:rtl w:val="0"/>
          <w:lang w:val="it-IT"/>
        </w:rPr>
        <w:t xml:space="preserve"> La Fabbrica dei Suoni - Parco fluviale Gesso e Stura</w:t>
      </w:r>
      <w:r>
        <w:rPr>
          <w:rFonts w:ascii="Tahoma" w:hAnsi="Tahoma"/>
          <w:rtl w:val="0"/>
          <w:lang w:val="it-IT"/>
        </w:rPr>
        <w:t xml:space="preserve">,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previsto per </w:t>
      </w:r>
      <w:r>
        <w:rPr>
          <w:rFonts w:ascii="Tahoma" w:hAnsi="Tahoma"/>
          <w:b w:val="1"/>
          <w:bCs w:val="1"/>
          <w:rtl w:val="0"/>
          <w:lang w:val="it-IT"/>
        </w:rPr>
        <w:t>sabato 21 aprile dalle ore 16,30 alle ore 18,00</w:t>
      </w:r>
      <w:r>
        <w:rPr>
          <w:rFonts w:ascii="Tahoma" w:hAnsi="Tahoma"/>
          <w:rtl w:val="0"/>
          <w:lang w:val="it-IT"/>
        </w:rPr>
        <w:t xml:space="preserve"> presso il giardino della </w:t>
      </w:r>
      <w:r>
        <w:rPr>
          <w:rFonts w:ascii="Tahoma" w:hAnsi="Tahoma"/>
          <w:b w:val="1"/>
          <w:bCs w:val="1"/>
          <w:rtl w:val="0"/>
          <w:lang w:val="it-IT"/>
        </w:rPr>
        <w:t>Casa del Fiume,</w:t>
      </w:r>
      <w:r>
        <w:rPr>
          <w:rFonts w:ascii="Tahoma" w:hAnsi="Tahoma"/>
          <w:rtl w:val="0"/>
          <w:lang w:val="it-IT"/>
        </w:rPr>
        <w:t xml:space="preserve"> Via Porta Mondov</w:t>
      </w:r>
      <w:r>
        <w:rPr>
          <w:rFonts w:ascii="Tahoma" w:hAnsi="Tahoma" w:hint="default"/>
          <w:rtl w:val="0"/>
          <w:lang w:val="it-IT"/>
        </w:rPr>
        <w:t xml:space="preserve">ì </w:t>
      </w:r>
      <w:r>
        <w:rPr>
          <w:rFonts w:ascii="Tahoma" w:hAnsi="Tahoma"/>
          <w:rtl w:val="0"/>
          <w:lang w:val="it-IT"/>
        </w:rPr>
        <w:t>11a (in caso di pioggia si svolger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all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interno dei locali).</w:t>
      </w:r>
      <w:r>
        <w:rPr>
          <w:rFonts w:ascii="Tahoma" w:hAnsi="Tahoma"/>
          <w:rtl w:val="0"/>
        </w:rPr>
        <w:t xml:space="preserve"> </w:t>
      </w:r>
      <w:r>
        <w:rPr>
          <w:rFonts w:ascii="Tahoma" w:hAnsi="Tahoma"/>
          <w:rtl w:val="0"/>
          <w:lang w:val="it-IT"/>
        </w:rPr>
        <w:t xml:space="preserve">Iscrizione obbligatoria, </w:t>
      </w:r>
      <w:r>
        <w:rPr>
          <w:rFonts w:ascii="Tahoma" w:hAnsi="Tahoma"/>
          <w:b w:val="1"/>
          <w:bCs w:val="1"/>
          <w:rtl w:val="0"/>
          <w:lang w:val="it-IT"/>
        </w:rPr>
        <w:t>p</w:t>
      </w:r>
      <w:r>
        <w:rPr>
          <w:rFonts w:ascii="Tahoma" w:hAnsi="Tahoma"/>
          <w:b w:val="1"/>
          <w:bCs w:val="1"/>
          <w:rtl w:val="0"/>
          <w:lang w:val="it-IT"/>
        </w:rPr>
        <w:t xml:space="preserve">rezzo = </w:t>
      </w:r>
      <w:r>
        <w:rPr>
          <w:rFonts w:ascii="Tahoma" w:hAnsi="Tahoma"/>
          <w:b w:val="1"/>
          <w:bCs w:val="1"/>
          <w:rtl w:val="0"/>
          <w:lang w:val="it-IT"/>
        </w:rPr>
        <w:t xml:space="preserve">3 </w:t>
      </w:r>
      <w:r>
        <w:rPr>
          <w:rFonts w:ascii="Tahoma" w:hAnsi="Tahoma"/>
          <w:b w:val="1"/>
          <w:bCs w:val="1"/>
          <w:rtl w:val="0"/>
          <w:lang w:val="it-IT"/>
        </w:rPr>
        <w:t>euro</w:t>
      </w:r>
      <w:r>
        <w:rPr>
          <w:rFonts w:ascii="Tahoma" w:hAnsi="Tahoma"/>
          <w:rtl w:val="0"/>
          <w:lang w:val="it-IT"/>
        </w:rPr>
        <w:t>, posti limitati (15 persone circa)</w:t>
      </w:r>
      <w:r>
        <w:rPr>
          <w:rFonts w:ascii="Tahoma" w:hAnsi="Tahoma"/>
          <w:rtl w:val="0"/>
          <w:lang w:val="it-IT"/>
        </w:rPr>
        <w:t>. IMPORTANTE: In fase di prenotazione indicare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eventuale necessit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di utilizzo di biciclette del Parco fluviale anzich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>della propria.</w:t>
      </w:r>
      <w:r>
        <w:rPr>
          <w:rFonts w:ascii="Tahoma" w:hAnsi="Tahoma"/>
          <w:rtl w:val="0"/>
          <w:lang w:val="it-IT"/>
        </w:rPr>
        <w:t xml:space="preserve"> 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  <w:r>
        <w:rPr>
          <w:rFonts w:ascii="Tahoma" w:hAnsi="Tahoma"/>
          <w:rtl w:val="0"/>
          <w:lang w:val="it-IT"/>
        </w:rPr>
        <w:t xml:space="preserve">Al termine del laboratorio, per chi lo desidera,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prevista la presentazione del libro </w:t>
      </w:r>
      <w:r>
        <w:rPr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Fonts w:ascii="Tahoma" w:hAnsi="Tahoma"/>
          <w:b w:val="1"/>
          <w:bCs w:val="1"/>
          <w:rtl w:val="0"/>
          <w:lang w:val="it-IT"/>
        </w:rPr>
        <w:t>Sui sentieri con Cuneotrekking</w:t>
      </w:r>
      <w:r>
        <w:rPr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 xml:space="preserve">, pratica guida con 23 itinerari suggestivi tra le Valli Pesio e Maira, a cura di Elio e Valerio Dutto (incontro gratuito con prenotazione obbligatoria). 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  <w:r>
        <w:rPr>
          <w:rFonts w:ascii="Tahoma" w:hAnsi="Tahoma"/>
          <w:rtl w:val="0"/>
          <w:lang w:val="it-IT"/>
        </w:rPr>
        <w:t xml:space="preserve">Per </w:t>
      </w:r>
      <w:r>
        <w:rPr>
          <w:rFonts w:ascii="Tahoma" w:hAnsi="Tahoma"/>
          <w:rtl w:val="0"/>
          <w:lang w:val="it-IT"/>
        </w:rPr>
        <w:t>iscrizioni</w:t>
      </w:r>
      <w:r>
        <w:rPr>
          <w:rFonts w:ascii="Tahoma" w:hAnsi="Tahoma"/>
          <w:rtl w:val="0"/>
          <w:lang w:val="it-IT"/>
        </w:rPr>
        <w:t xml:space="preserve"> e per ulteriori informazioni sul programma completo dell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evento: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"http://www.ortodellearti.it/"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"mailto:info@ortodellearti.it"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"/>
          <w:rFonts w:ascii="Tahoma" w:hAnsi="Tahoma"/>
          <w:color w:val="000000"/>
          <w:u w:color="000000"/>
          <w:rtl w:val="0"/>
          <w:lang w:val="it-IT"/>
        </w:rPr>
        <w:t xml:space="preserve">e canali social. </w:t>
      </w: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Predefinito"/>
        <w:jc w:val="center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UFFICIO STAMPA: Valter Castellino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335/6028268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"mailto:ufficiostampa@ortodellearti.it"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ufficiostampa@ortodellearti.it</w:t>
      </w:r>
      <w:r>
        <w:rPr/>
        <w:fldChar w:fldCharType="end" w:fldLock="0"/>
      </w:r>
      <w:r>
        <w:rPr>
          <w:rStyle w:val="Nessuno"/>
          <w:rFonts w:ascii="Tahoma" w:hAnsi="Tahoma"/>
          <w:sz w:val="22"/>
          <w:szCs w:val="22"/>
          <w:u w:color="000000"/>
          <w:rtl w:val="0"/>
          <w:lang w:val="it-IT"/>
        </w:rPr>
        <w:t xml:space="preserve"> </w:t>
      </w:r>
    </w:p>
    <w:p>
      <w:pPr>
        <w:pStyle w:val="Predefinito"/>
        <w:jc w:val="center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</w:p>
    <w:p>
      <w:pPr>
        <w:pStyle w:val="Predefinito"/>
        <w:jc w:val="center"/>
      </w:pPr>
      <w:r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Predefinito">
    <w:name w:val="WW-Predefinito"/>
    <w:next w:val="WW-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color w:val="000080"/>
      <w:u w:val="single" w:color="000080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Tahoma" w:cs="Tahoma" w:hAnsi="Tahoma" w:eastAsia="Tahoma"/>
      <w:color w:val="000000"/>
      <w:sz w:val="22"/>
      <w:szCs w:val="22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