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Style w:val="Nessuno A"/>
          <w:rFonts w:ascii="Tahoma" w:cs="Tahoma" w:hAnsi="Tahoma" w:eastAsia="Tahoma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457200</wp:posOffset>
            </wp:positionV>
            <wp:extent cx="6116321" cy="9317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Style w:val="Nessuno A"/>
          <w:rFonts w:ascii="Tahoma" w:cs="Tahoma" w:hAnsi="Tahoma" w:eastAsia="Tahoma"/>
        </w:rPr>
      </w:pPr>
      <w:r>
        <w:rPr>
          <w:rStyle w:val="Nessuno A"/>
          <w:rFonts w:ascii="Tahoma" w:hAnsi="Tahoma"/>
          <w:rtl w:val="0"/>
          <w:lang w:val="it-IT"/>
        </w:rPr>
        <w:t>Comunicato stampa -  21 Marzo 2018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center"/>
        <w:rPr>
          <w:rStyle w:val="Nessuno A"/>
          <w:rFonts w:ascii="Tahoma" w:cs="Tahoma" w:hAnsi="Tahoma" w:eastAsia="Tahoma"/>
          <w:b w:val="1"/>
          <w:bCs w:val="1"/>
        </w:rPr>
      </w:pP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Ci siamo! Oggi a Cuneo 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è “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L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Orto delle Arti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!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Style w:val="Nessuno A"/>
          <w:rFonts w:ascii="Tahoma" w:cs="Tahoma" w:hAnsi="Tahoma" w:eastAsia="Tahoma"/>
        </w:rPr>
      </w:pPr>
      <w:r>
        <w:rPr>
          <w:rStyle w:val="Nessuno A"/>
          <w:rFonts w:ascii="Tahoma" w:hAnsi="Tahoma"/>
          <w:u w:val="single"/>
          <w:rtl w:val="0"/>
          <w:lang w:val="it-IT"/>
        </w:rPr>
        <w:t xml:space="preserve">Tutto </w:t>
      </w:r>
      <w:r>
        <w:rPr>
          <w:rStyle w:val="Nessuno A"/>
          <w:rFonts w:ascii="Tahoma" w:hAnsi="Tahoma" w:hint="default"/>
          <w:u w:val="single"/>
          <w:rtl w:val="0"/>
          <w:lang w:val="it-IT"/>
        </w:rPr>
        <w:t xml:space="preserve">è </w:t>
      </w:r>
      <w:r>
        <w:rPr>
          <w:rStyle w:val="Nessuno A"/>
          <w:rFonts w:ascii="Tahoma" w:hAnsi="Tahoma"/>
          <w:u w:val="single"/>
          <w:rtl w:val="0"/>
          <w:lang w:val="it-IT"/>
        </w:rPr>
        <w:t>pronto per l</w:t>
      </w:r>
      <w:r>
        <w:rPr>
          <w:rStyle w:val="Nessuno A"/>
          <w:rFonts w:ascii="Tahoma" w:hAnsi="Tahoma" w:hint="default"/>
          <w:u w:val="single"/>
          <w:rtl w:val="0"/>
          <w:lang w:val="it-IT"/>
        </w:rPr>
        <w:t>’</w:t>
      </w:r>
      <w:r>
        <w:rPr>
          <w:rStyle w:val="Nessuno A"/>
          <w:rFonts w:ascii="Tahoma" w:hAnsi="Tahoma"/>
          <w:u w:val="single"/>
          <w:rtl w:val="0"/>
          <w:lang w:val="it-IT"/>
        </w:rPr>
        <w:t>evento culturale dove si pu</w:t>
      </w:r>
      <w:r>
        <w:rPr>
          <w:rStyle w:val="Nessuno A"/>
          <w:rFonts w:ascii="Tahoma" w:hAnsi="Tahoma" w:hint="default"/>
          <w:u w:val="single"/>
          <w:rtl w:val="0"/>
          <w:lang w:val="it-IT"/>
        </w:rPr>
        <w:t xml:space="preserve">ò </w:t>
      </w:r>
      <w:r>
        <w:rPr>
          <w:rStyle w:val="Nessuno A"/>
          <w:rFonts w:ascii="Tahoma" w:hAnsi="Tahoma"/>
          <w:u w:val="single"/>
          <w:rtl w:val="0"/>
          <w:lang w:val="it-IT"/>
        </w:rPr>
        <w:t>coltivare ci</w:t>
      </w:r>
      <w:r>
        <w:rPr>
          <w:rStyle w:val="Nessuno A"/>
          <w:rFonts w:ascii="Tahoma" w:hAnsi="Tahoma" w:hint="default"/>
          <w:u w:val="single"/>
          <w:rtl w:val="0"/>
          <w:lang w:val="it-IT"/>
        </w:rPr>
        <w:t xml:space="preserve">ò </w:t>
      </w:r>
      <w:r>
        <w:rPr>
          <w:rStyle w:val="Nessuno A"/>
          <w:rFonts w:ascii="Tahoma" w:hAnsi="Tahoma"/>
          <w:u w:val="single"/>
          <w:rtl w:val="0"/>
          <w:lang w:val="it-IT"/>
        </w:rPr>
        <w:t>che si ama essere!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</w:rPr>
      </w:pPr>
      <w:r>
        <w:rPr>
          <w:rStyle w:val="Nessuno A"/>
          <w:rFonts w:ascii="Tahoma" w:cs="Tahoma" w:hAnsi="Tahoma" w:eastAsia="Tahoma"/>
        </w:rPr>
        <w:tab/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cs="Tahoma" w:hAnsi="Tahoma" w:eastAsia="Tahoma"/>
          <w:rtl w:val="0"/>
          <w:lang w:val="it-IT"/>
        </w:rPr>
        <w:tab/>
        <w:t>E</w:t>
      </w:r>
      <w:r>
        <w:rPr>
          <w:rStyle w:val="Nessuno A"/>
          <w:rFonts w:ascii="Tahoma" w:hAnsi="Tahoma" w:hint="default"/>
          <w:rtl w:val="0"/>
          <w:lang w:val="it-IT"/>
        </w:rPr>
        <w:t xml:space="preserve">’ </w:t>
      </w:r>
      <w:r>
        <w:rPr>
          <w:rStyle w:val="Nessuno A"/>
          <w:rFonts w:ascii="Tahoma" w:hAnsi="Tahoma"/>
          <w:rtl w:val="0"/>
          <w:lang w:val="it-IT"/>
        </w:rPr>
        <w:t xml:space="preserve">il giorno dei </w:t>
      </w:r>
      <w:r>
        <w:rPr>
          <w:rStyle w:val="Nessuno A"/>
          <w:rFonts w:ascii="Tahoma" w:hAnsi="Tahoma" w:hint="default"/>
          <w:rtl w:val="0"/>
          <w:lang w:val="it-IT"/>
        </w:rPr>
        <w:t>“</w:t>
      </w:r>
      <w:r>
        <w:rPr>
          <w:rStyle w:val="Nessuno A"/>
          <w:rFonts w:ascii="Tahoma" w:hAnsi="Tahoma"/>
          <w:rtl w:val="0"/>
          <w:lang w:val="it-IT"/>
        </w:rPr>
        <w:t>PerCorsi</w:t>
      </w:r>
      <w:r>
        <w:rPr>
          <w:rStyle w:val="Nessuno A"/>
          <w:rFonts w:ascii="Tahoma" w:hAnsi="Tahoma" w:hint="default"/>
          <w:rtl w:val="0"/>
          <w:lang w:val="it-IT"/>
        </w:rPr>
        <w:t xml:space="preserve">” </w:t>
      </w:r>
      <w:r>
        <w:rPr>
          <w:rStyle w:val="Nessuno A"/>
          <w:rFonts w:ascii="Tahoma" w:hAnsi="Tahoma"/>
          <w:rtl w:val="0"/>
          <w:lang w:val="it-IT"/>
        </w:rPr>
        <w:t>dell</w:t>
      </w:r>
      <w:r>
        <w:rPr>
          <w:rStyle w:val="Nessuno A"/>
          <w:rFonts w:ascii="Tahoma" w:hAnsi="Tahoma" w:hint="default"/>
          <w:rtl w:val="0"/>
          <w:lang w:val="it-IT"/>
        </w:rPr>
        <w:t>’</w:t>
      </w:r>
      <w:r>
        <w:rPr>
          <w:rStyle w:val="Nessuno A"/>
          <w:rFonts w:ascii="Tahoma" w:hAnsi="Tahoma"/>
          <w:rtl w:val="0"/>
          <w:lang w:val="it-IT"/>
        </w:rPr>
        <w:t xml:space="preserve">Orto delle Arti,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sulla tematica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Sport e Benessere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. Tanti laboratori e incontri (gratuiti oppure a 3 euro) che terranno a battesimo la novit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dell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Orto delle Arti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diffuso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, cio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pi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ù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location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(Parco Fluviale Gesso e Stura, Circolo l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Caprissi, Open Baladin e Ping) che ospiteranno i vari corsi, i workshop e le chiacchierate con i protagonisti. 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Al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Parco fluviale Gesso e Stura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in collaborazione con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La Fabbrica dei Suoni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 è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previsto il laboratorio per famiglie e bambini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ABiCi LAB - in bicicletta al Parco fluviale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in compagnia di un accompagnatore cicloturistico; seguir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la presentazione del libro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Sui sentieri con Cuneotrekking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”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Elio e Valerio Dutto.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Presso i locali di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Ping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sono in programma numerosi workshop;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Vito Intini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propone un percorso di introduzione alla scoperta della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Mindfulness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 xml:space="preserve">Gaia Smoquina </w:t>
      </w:r>
      <w:r>
        <w:rPr>
          <w:rStyle w:val="Nessuno A"/>
          <w:rFonts w:ascii="Tahoma" w:hAnsi="Tahoma"/>
          <w:rtl w:val="0"/>
          <w:lang w:val="it-IT"/>
        </w:rPr>
        <w:t xml:space="preserve">presenta  il laboratorio 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Prevenire lo stress con i cristalli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 xml:space="preserve">” </w:t>
      </w:r>
      <w:r>
        <w:rPr>
          <w:rStyle w:val="Nessuno A"/>
          <w:rFonts w:ascii="Tahoma" w:hAnsi="Tahoma"/>
          <w:rtl w:val="0"/>
          <w:lang w:val="it-IT"/>
        </w:rPr>
        <w:t xml:space="preserve">e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PitturiAMO liberaMente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 xml:space="preserve">. </w:t>
      </w:r>
      <w:r>
        <w:rPr>
          <w:rStyle w:val="Nessuno A"/>
          <w:rFonts w:ascii="Tahoma" w:hAnsi="Tahoma"/>
          <w:rtl w:val="0"/>
          <w:lang w:val="it-IT"/>
        </w:rPr>
        <w:t xml:space="preserve">Con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Isabella Bodino</w:t>
      </w:r>
      <w:r>
        <w:rPr>
          <w:rStyle w:val="Nessuno A"/>
          <w:rFonts w:ascii="Tahoma" w:hAnsi="Tahoma"/>
          <w:rtl w:val="0"/>
          <w:lang w:val="it-IT"/>
        </w:rPr>
        <w:t xml:space="preserve"> si parler</w:t>
      </w:r>
      <w:r>
        <w:rPr>
          <w:rStyle w:val="Nessuno A"/>
          <w:rFonts w:ascii="Tahoma" w:hAnsi="Tahoma" w:hint="default"/>
          <w:rtl w:val="0"/>
          <w:lang w:val="it-IT"/>
        </w:rPr>
        <w:t xml:space="preserve">à </w:t>
      </w:r>
      <w:r>
        <w:rPr>
          <w:rStyle w:val="Nessuno A"/>
          <w:rFonts w:ascii="Tahoma" w:hAnsi="Tahoma"/>
          <w:rtl w:val="0"/>
          <w:lang w:val="it-IT"/>
        </w:rPr>
        <w:t xml:space="preserve">di benessere e donne con 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La donna fera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Style w:val="Nessuno A"/>
          <w:rFonts w:ascii="Tahoma" w:hAnsi="Tahoma"/>
          <w:rtl w:val="0"/>
          <w:lang w:val="it-IT"/>
        </w:rPr>
        <w:t xml:space="preserve"> e 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I doni della Luna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Style w:val="Nessuno A"/>
          <w:rFonts w:ascii="Tahoma" w:cs="Tahoma" w:hAnsi="Tahoma" w:eastAsia="Tahoma"/>
          <w:lang w:val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457200</wp:posOffset>
            </wp:positionV>
            <wp:extent cx="6116321" cy="93178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Tahoma" w:hAnsi="Tahoma"/>
          <w:rtl w:val="0"/>
          <w:lang w:val="it-IT"/>
        </w:rPr>
        <w:t xml:space="preserve">, mentre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Laura Lucchino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e lo staff di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Bouleg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à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n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si approfondir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la passione per lo sport con un workshop di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Pilates per bimbi e ragazzi.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cs="Tahoma" w:hAnsi="Tahoma" w:eastAsia="Tahoma"/>
          <w:color w:val="000000"/>
          <w:u w:color="000000"/>
          <w:lang w:val="it-IT"/>
        </w:rPr>
        <w:tab/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 A"/>
          <w:rFonts w:ascii="Tahoma" w:cs="Tahoma" w:hAnsi="Tahoma" w:eastAsia="Tahoma"/>
          <w:color w:val="000000"/>
          <w:u w:color="000000"/>
          <w:lang w:val="it-IT"/>
        </w:rPr>
        <w:tab/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Aldo Bongiovanni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affronta la tematica degli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insetti commestibili per uso alimentare umano </w:t>
      </w:r>
      <w:r>
        <w:rPr>
          <w:rStyle w:val="Nessuno A"/>
          <w:rFonts w:ascii="Tahoma" w:hAnsi="Tahoma"/>
          <w:rtl w:val="0"/>
          <w:lang w:val="it-IT"/>
        </w:rPr>
        <w:t>nei locali di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Open Baladin.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Al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circolo l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Caprissi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Chantal Borgonovo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e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Mapi Danna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introdotte dalla giornalista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Elena Miglietti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presenteranno il libro edito da Mondadori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Una vita in gioco - L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amore, il calcio, la SLA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.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Rinviato a data da destinarsi il previsto incontro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Franco Arese e Luca Filippi, due cuneesi accarezzati dal vento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a causa di imprevisti e inderogabili impegni di Luca Filippi, dovuti alla partecipazione al campionato di Formula E, attivit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di assoluta priorit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per il pilota come da contratto con il Team NIO.</w:t>
      </w:r>
      <w:r>
        <w:rPr>
          <w:rStyle w:val="Nessuno A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> 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 A"/>
          <w:rFonts w:ascii="Tahoma" w:hAnsi="Tahoma"/>
          <w:b w:val="1"/>
          <w:bCs w:val="1"/>
          <w:rtl w:val="0"/>
          <w:lang w:val="it-IT"/>
        </w:rPr>
        <w:t xml:space="preserve">Molti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appuntament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i</w:t>
      </w:r>
      <w:r>
        <w:rPr>
          <w:rStyle w:val="Nessuno A"/>
          <w:rFonts w:ascii="Tahoma" w:hAnsi="Tahoma"/>
          <w:b w:val="1"/>
          <w:bCs w:val="1"/>
          <w:rtl w:val="0"/>
        </w:rPr>
        <w:t xml:space="preserve">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sono sold out;</w:t>
      </w:r>
      <w:r>
        <w:rPr>
          <w:rStyle w:val="Nessuno A"/>
          <w:rFonts w:ascii="Tahoma" w:hAnsi="Tahoma"/>
          <w:rtl w:val="0"/>
          <w:lang w:val="it-IT"/>
        </w:rPr>
        <w:t xml:space="preserve"> per informazioni sul programma completo dell</w:t>
      </w:r>
      <w:r>
        <w:rPr>
          <w:rStyle w:val="Nessuno A"/>
          <w:rFonts w:ascii="Tahoma" w:hAnsi="Tahoma" w:hint="default"/>
          <w:rtl w:val="0"/>
          <w:lang w:val="it-IT"/>
        </w:rPr>
        <w:t>’</w:t>
      </w:r>
      <w:r>
        <w:rPr>
          <w:rStyle w:val="Nessuno A"/>
          <w:rFonts w:ascii="Tahoma" w:hAnsi="Tahoma"/>
          <w:rtl w:val="0"/>
          <w:lang w:val="it-IT"/>
        </w:rPr>
        <w:t>evento</w:t>
      </w:r>
      <w:r>
        <w:rPr>
          <w:rStyle w:val="Nessuno A"/>
          <w:rFonts w:ascii="Tahoma" w:hAnsi="Tahoma"/>
          <w:rtl w:val="0"/>
          <w:lang w:val="it-IT"/>
        </w:rPr>
        <w:t xml:space="preserve"> e per scoprire quali attivit</w:t>
      </w:r>
      <w:r>
        <w:rPr>
          <w:rStyle w:val="Nessuno A"/>
          <w:rFonts w:ascii="Tahoma" w:hAnsi="Tahoma" w:hint="default"/>
          <w:rtl w:val="0"/>
          <w:lang w:val="it-IT"/>
        </w:rPr>
        <w:t xml:space="preserve">à </w:t>
      </w:r>
      <w:r>
        <w:rPr>
          <w:rStyle w:val="Nessuno A"/>
          <w:rFonts w:ascii="Tahoma" w:hAnsi="Tahoma"/>
          <w:rtl w:val="0"/>
          <w:lang w:val="it-IT"/>
        </w:rPr>
        <w:t>sono ancora disponibili:</w:t>
      </w:r>
      <w:r>
        <w:rPr>
          <w:rStyle w:val="Nessuno A"/>
          <w:rFonts w:ascii="Tahoma" w:hAnsi="Tahoma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www.ortodellearti.it</w:t>
      </w:r>
      <w:r>
        <w:rPr/>
        <w:fldChar w:fldCharType="end" w:fldLock="0"/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info@ortodellearti.it</w:t>
      </w:r>
      <w:r>
        <w:rPr/>
        <w:fldChar w:fldCharType="end" w:fldLock="0"/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.</w:t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 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 A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 A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fldChar w:fldCharType="begin" w:fldLock="0"/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instrText xml:space="preserve"> HYPERLINK "mailto:ufficiostampa@ortodellearti.it"</w:instrText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fldChar w:fldCharType="separate" w:fldLock="0"/>
      </w:r>
      <w:r>
        <w:rPr>
          <w:rStyle w:val="Hyperlink.1"/>
          <w:rFonts w:ascii="Tahoma" w:hAnsi="Tahoma"/>
          <w:color w:val="000000"/>
          <w:sz w:val="22"/>
          <w:szCs w:val="22"/>
          <w:u w:val="none" w:color="000000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 A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 A"/>
    <w:next w:val="Hyperlink.1"/>
    <w:rPr>
      <w:rFonts w:ascii="Tahoma" w:cs="Tahoma" w:hAnsi="Tahoma" w:eastAsia="Tahoma"/>
      <w:color w:val="000000"/>
      <w:sz w:val="22"/>
      <w:szCs w:val="22"/>
      <w:u w:val="non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